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125" w:rsidRDefault="008E02A8" w:rsidP="008E02A8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840220" cy="9409997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9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2A8" w:rsidRDefault="008E02A8" w:rsidP="008E02A8">
      <w:pPr>
        <w:jc w:val="center"/>
      </w:pPr>
    </w:p>
    <w:p w:rsidR="00F10ED3" w:rsidRPr="00F10ED3" w:rsidRDefault="00F10ED3" w:rsidP="00F10ED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10ED3">
        <w:rPr>
          <w:rFonts w:ascii="Times New Roman" w:eastAsia="Calibri" w:hAnsi="Times New Roman" w:cs="Times New Roman"/>
          <w:sz w:val="28"/>
          <w:szCs w:val="28"/>
        </w:rPr>
        <w:lastRenderedPageBreak/>
        <w:t>Годовой календарно – образовательный график составлен в соответствии с нормативными документами:</w:t>
      </w:r>
    </w:p>
    <w:p w:rsidR="00F10ED3" w:rsidRPr="00F10ED3" w:rsidRDefault="00F10ED3" w:rsidP="00F10ED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10ED3">
        <w:rPr>
          <w:rFonts w:ascii="Times New Roman" w:eastAsia="Calibri" w:hAnsi="Times New Roman" w:cs="Times New Roman"/>
          <w:sz w:val="28"/>
          <w:szCs w:val="28"/>
        </w:rPr>
        <w:t>Федеральным законом РФ от 29 декабря 2012 г. «Об образовании в Российской Федерации»</w:t>
      </w:r>
    </w:p>
    <w:p w:rsidR="00F10ED3" w:rsidRPr="00F10ED3" w:rsidRDefault="00F10ED3" w:rsidP="00F10ED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10ED3">
        <w:rPr>
          <w:rFonts w:ascii="Times New Roman" w:eastAsia="Calibri" w:hAnsi="Times New Roman" w:cs="Times New Roman"/>
          <w:sz w:val="28"/>
          <w:szCs w:val="28"/>
        </w:rPr>
        <w:t>«Порядком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(Приказ МОиН РФ от 30.08.2013 г. № 1014)</w:t>
      </w:r>
    </w:p>
    <w:p w:rsidR="00F10ED3" w:rsidRPr="00F10ED3" w:rsidRDefault="00F10ED3" w:rsidP="00F10ED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10ED3">
        <w:rPr>
          <w:rFonts w:ascii="Times New Roman" w:eastAsia="Calibri" w:hAnsi="Times New Roman" w:cs="Times New Roman"/>
          <w:sz w:val="28"/>
          <w:szCs w:val="28"/>
        </w:rPr>
        <w:t>Санитарно – эпидеомиологических правил и нормативов СанПиН 2.4.1.3049 – 13</w:t>
      </w:r>
    </w:p>
    <w:p w:rsidR="00F10ED3" w:rsidRPr="00F10ED3" w:rsidRDefault="00F10ED3" w:rsidP="00F10ED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10ED3">
        <w:rPr>
          <w:rFonts w:ascii="Times New Roman" w:eastAsia="Calibri" w:hAnsi="Times New Roman" w:cs="Times New Roman"/>
          <w:sz w:val="28"/>
          <w:szCs w:val="28"/>
        </w:rPr>
        <w:t xml:space="preserve">Приказ Министерства образования и науки РФ от 17 октября 2013 г. № 1155 об утверждении федерального государственного стандарта дошкольного образования </w:t>
      </w:r>
    </w:p>
    <w:p w:rsidR="00F10ED3" w:rsidRPr="00F10ED3" w:rsidRDefault="00F10ED3" w:rsidP="00F10ED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10ED3">
        <w:rPr>
          <w:rFonts w:ascii="Times New Roman" w:eastAsia="Calibri" w:hAnsi="Times New Roman" w:cs="Times New Roman"/>
          <w:sz w:val="28"/>
          <w:szCs w:val="28"/>
        </w:rPr>
        <w:t>Уставом МБДОУ «Центр развития ребенка – детский сад № 39 «Золотой петушок»</w:t>
      </w:r>
    </w:p>
    <w:p w:rsidR="00F10ED3" w:rsidRPr="00F10ED3" w:rsidRDefault="00F10ED3" w:rsidP="00F10ED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10ED3" w:rsidRPr="00F10ED3" w:rsidRDefault="00F10ED3" w:rsidP="00F10ED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10ED3" w:rsidRPr="00F10ED3" w:rsidRDefault="00F10ED3" w:rsidP="00F10ED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10ED3">
        <w:rPr>
          <w:rFonts w:ascii="Times New Roman" w:eastAsia="Calibri" w:hAnsi="Times New Roman" w:cs="Times New Roman"/>
          <w:sz w:val="28"/>
          <w:szCs w:val="28"/>
        </w:rPr>
        <w:t>МБДОУ «Центр развития ребенка – детский сад №39 «Золотой петушок» г. Альметьевска» функционирует при пятидневной рабочей неделе (выходные: суббота, воскресенье), время работы с 06.30 ч. до 18.30 ч. В ДОУ функционирует 10 групп.</w:t>
      </w:r>
    </w:p>
    <w:p w:rsidR="00F10ED3" w:rsidRPr="00F10ED3" w:rsidRDefault="00F10ED3" w:rsidP="00F10ED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10ED3" w:rsidRPr="00F10ED3" w:rsidRDefault="00F10ED3" w:rsidP="00F10ED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97"/>
        <w:gridCol w:w="1242"/>
        <w:gridCol w:w="1153"/>
        <w:gridCol w:w="1197"/>
        <w:gridCol w:w="1197"/>
        <w:gridCol w:w="1838"/>
        <w:gridCol w:w="1838"/>
      </w:tblGrid>
      <w:tr w:rsidR="00F10ED3" w:rsidRPr="00F10ED3" w:rsidTr="00602EC6">
        <w:tc>
          <w:tcPr>
            <w:tcW w:w="2297" w:type="dxa"/>
            <w:vMerge w:val="restart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8465" w:type="dxa"/>
            <w:gridSpan w:val="6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Возрастные группы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0ED3" w:rsidRPr="00F10ED3" w:rsidTr="00602EC6">
        <w:tc>
          <w:tcPr>
            <w:tcW w:w="2297" w:type="dxa"/>
            <w:vMerge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Первая младшая группа 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(2-3 года)</w:t>
            </w:r>
          </w:p>
        </w:tc>
        <w:tc>
          <w:tcPr>
            <w:tcW w:w="1153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Вторая младшая группа 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(3-4 года)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Средняя группа 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(4-5 лет)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Старшая группа 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(5-6 лет)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Подготовитель-ная к школе группа 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(6-7 лет)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Подготовитель-ная к школе группа 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(логопеди-ческая)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(6-7 лет)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0ED3" w:rsidRPr="00F10ED3" w:rsidTr="00602EC6">
        <w:tc>
          <w:tcPr>
            <w:tcW w:w="22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возрастных групп в каждой парллели</w:t>
            </w:r>
          </w:p>
        </w:tc>
        <w:tc>
          <w:tcPr>
            <w:tcW w:w="124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3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10ED3" w:rsidRPr="00F10ED3" w:rsidTr="00602EC6">
        <w:tc>
          <w:tcPr>
            <w:tcW w:w="22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24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1153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сентября</w:t>
            </w:r>
          </w:p>
        </w:tc>
      </w:tr>
      <w:tr w:rsidR="00F10ED3" w:rsidRPr="00F10ED3" w:rsidTr="00602EC6">
        <w:tc>
          <w:tcPr>
            <w:tcW w:w="22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24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153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31 мая</w:t>
            </w:r>
          </w:p>
        </w:tc>
      </w:tr>
      <w:tr w:rsidR="00F10ED3" w:rsidRPr="00F10ED3" w:rsidTr="00602EC6">
        <w:tc>
          <w:tcPr>
            <w:tcW w:w="22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Каникулярное время</w:t>
            </w:r>
          </w:p>
        </w:tc>
        <w:tc>
          <w:tcPr>
            <w:tcW w:w="124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с 27 декабря по 7 января</w:t>
            </w:r>
          </w:p>
        </w:tc>
        <w:tc>
          <w:tcPr>
            <w:tcW w:w="1153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с 27 декабря по 7 января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с 27 декабря по 7 января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с 27 декабря по 7 января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с 27 декабря</w:t>
            </w:r>
          </w:p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7 января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27 декабря </w:t>
            </w:r>
          </w:p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по 7 января</w:t>
            </w:r>
          </w:p>
        </w:tc>
      </w:tr>
      <w:tr w:rsidR="00F10ED3" w:rsidRPr="00F10ED3" w:rsidTr="00602EC6">
        <w:tc>
          <w:tcPr>
            <w:tcW w:w="22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учебного года, в том числе:</w:t>
            </w:r>
          </w:p>
        </w:tc>
        <w:tc>
          <w:tcPr>
            <w:tcW w:w="124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153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36 недель</w:t>
            </w:r>
          </w:p>
        </w:tc>
      </w:tr>
      <w:tr w:rsidR="00F10ED3" w:rsidRPr="00F10ED3" w:rsidTr="00602EC6">
        <w:tc>
          <w:tcPr>
            <w:tcW w:w="22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MS Mincho" w:eastAsia="MS Mincho" w:hAnsi="MS Mincho" w:cs="MS Mincho" w:hint="eastAsia"/>
                <w:sz w:val="24"/>
                <w:szCs w:val="24"/>
              </w:rPr>
              <w:t>Ⅰ</w:t>
            </w: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24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53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F10ED3" w:rsidRPr="00F10ED3" w:rsidTr="00602EC6">
        <w:tc>
          <w:tcPr>
            <w:tcW w:w="22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MS Mincho" w:eastAsia="MS Mincho" w:hAnsi="MS Mincho" w:cs="MS Mincho" w:hint="eastAsia"/>
                <w:sz w:val="24"/>
                <w:szCs w:val="24"/>
              </w:rPr>
              <w:t>Ⅱ</w:t>
            </w: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24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53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F10ED3" w:rsidRPr="00F10ED3" w:rsidTr="00602EC6">
        <w:tc>
          <w:tcPr>
            <w:tcW w:w="22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24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153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5 дней</w:t>
            </w:r>
          </w:p>
        </w:tc>
      </w:tr>
      <w:tr w:rsidR="00F10ED3" w:rsidRPr="00F10ED3" w:rsidTr="00602EC6">
        <w:tc>
          <w:tcPr>
            <w:tcW w:w="22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Недельная образовательная нагрузка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(занятий)</w:t>
            </w:r>
          </w:p>
        </w:tc>
        <w:tc>
          <w:tcPr>
            <w:tcW w:w="124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53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97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38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</w:tr>
    </w:tbl>
    <w:p w:rsidR="00F10ED3" w:rsidRPr="00F10ED3" w:rsidRDefault="00F10ED3" w:rsidP="00F10ED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F10ED3" w:rsidRPr="00F10ED3" w:rsidRDefault="00F10ED3" w:rsidP="00F10ED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F10ED3" w:rsidRPr="00F10ED3" w:rsidRDefault="00F10ED3" w:rsidP="00F10ED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F10ED3" w:rsidRPr="00F10ED3" w:rsidRDefault="00F10ED3" w:rsidP="00F10ED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40"/>
        <w:gridCol w:w="1154"/>
        <w:gridCol w:w="1427"/>
        <w:gridCol w:w="1427"/>
        <w:gridCol w:w="1485"/>
        <w:gridCol w:w="1485"/>
        <w:gridCol w:w="1485"/>
        <w:gridCol w:w="1485"/>
      </w:tblGrid>
      <w:tr w:rsidR="00F10ED3" w:rsidRPr="00F10ED3" w:rsidTr="00602EC6">
        <w:tc>
          <w:tcPr>
            <w:tcW w:w="2122" w:type="dxa"/>
            <w:gridSpan w:val="2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Длительность одного занятия</w:t>
            </w:r>
          </w:p>
        </w:tc>
        <w:tc>
          <w:tcPr>
            <w:tcW w:w="140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Не более 10 мин.</w:t>
            </w:r>
          </w:p>
        </w:tc>
        <w:tc>
          <w:tcPr>
            <w:tcW w:w="140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Не более 15 мин.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Не более 20 мин.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Не более 25 мин.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Не более 30 мин.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Не более 30 мин.</w:t>
            </w:r>
          </w:p>
        </w:tc>
      </w:tr>
      <w:tr w:rsidR="00F10ED3" w:rsidRPr="00F10ED3" w:rsidTr="00602EC6">
        <w:tc>
          <w:tcPr>
            <w:tcW w:w="2122" w:type="dxa"/>
            <w:gridSpan w:val="2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Регламентирование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Образовательного процесса, половина дня</w:t>
            </w:r>
          </w:p>
        </w:tc>
        <w:tc>
          <w:tcPr>
            <w:tcW w:w="140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 и 2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половина 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дня</w:t>
            </w:r>
          </w:p>
        </w:tc>
        <w:tc>
          <w:tcPr>
            <w:tcW w:w="140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половина 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дня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половина 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дня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 и 2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половина 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дня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 и 2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половина 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дня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 и 2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половина 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дня</w:t>
            </w:r>
          </w:p>
        </w:tc>
      </w:tr>
      <w:tr w:rsidR="00F10ED3" w:rsidRPr="00F10ED3" w:rsidTr="00602EC6">
        <w:tc>
          <w:tcPr>
            <w:tcW w:w="629" w:type="dxa"/>
            <w:vMerge w:val="restart"/>
            <w:textDirection w:val="btLr"/>
          </w:tcPr>
          <w:p w:rsidR="00F10ED3" w:rsidRPr="00F10ED3" w:rsidRDefault="00F10ED3" w:rsidP="00F10ED3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Сроки </w:t>
            </w:r>
          </w:p>
          <w:p w:rsidR="00F10ED3" w:rsidRPr="00F10ED3" w:rsidRDefault="00F10ED3" w:rsidP="00F10ED3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проведения</w:t>
            </w:r>
          </w:p>
          <w:p w:rsidR="00F10ED3" w:rsidRPr="00F10ED3" w:rsidRDefault="00F10ED3" w:rsidP="00F10ED3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мониторинга:</w:t>
            </w:r>
          </w:p>
        </w:tc>
        <w:tc>
          <w:tcPr>
            <w:tcW w:w="1493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на начало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учебного</w:t>
            </w:r>
          </w:p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40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20.09.2021г-30.09.2021г</w:t>
            </w:r>
          </w:p>
        </w:tc>
        <w:tc>
          <w:tcPr>
            <w:tcW w:w="1402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20.09.2021г-30.09.2021г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20.09.2021г.-30.09.2021г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20.09.2021г.-30.09.2021г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20.09.2021г.-30.09.2021г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20.09.2021г.-30.09.2021г.</w:t>
            </w:r>
          </w:p>
        </w:tc>
      </w:tr>
      <w:tr w:rsidR="00F10ED3" w:rsidRPr="00F10ED3" w:rsidTr="00602EC6">
        <w:tc>
          <w:tcPr>
            <w:tcW w:w="629" w:type="dxa"/>
            <w:vMerge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итоговый</w:t>
            </w:r>
          </w:p>
        </w:tc>
        <w:tc>
          <w:tcPr>
            <w:tcW w:w="140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18.04.2022г – 29.04.2022г</w:t>
            </w:r>
          </w:p>
        </w:tc>
        <w:tc>
          <w:tcPr>
            <w:tcW w:w="1402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18.04.2022г – 29.04.2022г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18.04.2022г – 29.04.2022г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18.04.2022г – 29.04.2022г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18.04.2022г – 29.04.2022г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18.04.2022г – 29.04.2022г</w:t>
            </w:r>
          </w:p>
        </w:tc>
      </w:tr>
      <w:tr w:rsidR="00F10ED3" w:rsidRPr="00F10ED3" w:rsidTr="00602EC6">
        <w:tc>
          <w:tcPr>
            <w:tcW w:w="2122" w:type="dxa"/>
            <w:gridSpan w:val="2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1402" w:type="dxa"/>
          </w:tcPr>
          <w:p w:rsidR="00F10ED3" w:rsidRPr="00F10ED3" w:rsidRDefault="00F10ED3" w:rsidP="00F10ED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01.06.2022г-31.08.2022г</w:t>
            </w:r>
          </w:p>
        </w:tc>
        <w:tc>
          <w:tcPr>
            <w:tcW w:w="1402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01.06.2022г-31.08.2022г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01.06.2022г-31.08.2022г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01.06.2022г-31.08.2022г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01.06.2022г-31.08.2022г</w:t>
            </w:r>
          </w:p>
        </w:tc>
        <w:tc>
          <w:tcPr>
            <w:tcW w:w="1459" w:type="dxa"/>
          </w:tcPr>
          <w:p w:rsidR="00F10ED3" w:rsidRPr="00F10ED3" w:rsidRDefault="00F10ED3" w:rsidP="00F10ED3">
            <w:pPr>
              <w:jc w:val="center"/>
              <w:rPr>
                <w:rFonts w:ascii="Calibri" w:eastAsia="Calibri" w:hAnsi="Calibri" w:cs="Times New Roman"/>
              </w:rPr>
            </w:pPr>
            <w:r w:rsidRPr="00F10ED3">
              <w:rPr>
                <w:rFonts w:ascii="Times New Roman" w:eastAsia="Calibri" w:hAnsi="Times New Roman" w:cs="Times New Roman"/>
                <w:sz w:val="24"/>
                <w:szCs w:val="24"/>
              </w:rPr>
              <w:t>01.06.2022г-31.08.2022г</w:t>
            </w:r>
          </w:p>
        </w:tc>
      </w:tr>
    </w:tbl>
    <w:p w:rsidR="008E02A8" w:rsidRDefault="008E02A8" w:rsidP="008E02A8">
      <w:pPr>
        <w:jc w:val="center"/>
      </w:pPr>
      <w:bookmarkStart w:id="0" w:name="_GoBack"/>
      <w:bookmarkEnd w:id="0"/>
    </w:p>
    <w:sectPr w:rsidR="008E02A8" w:rsidSect="008E02A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65651A"/>
    <w:multiLevelType w:val="hybridMultilevel"/>
    <w:tmpl w:val="C24A3304"/>
    <w:lvl w:ilvl="0" w:tplc="335A78A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647"/>
    <w:rsid w:val="008E02A8"/>
    <w:rsid w:val="00976647"/>
    <w:rsid w:val="00D92125"/>
    <w:rsid w:val="00F10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0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02A8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F10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0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02A8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F10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408</Words>
  <Characters>2327</Characters>
  <Application>Microsoft Office Word</Application>
  <DocSecurity>0</DocSecurity>
  <Lines>19</Lines>
  <Paragraphs>5</Paragraphs>
  <ScaleCrop>false</ScaleCrop>
  <Company/>
  <LinksUpToDate>false</LinksUpToDate>
  <CharactersWithSpaces>2730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Evroset</dc:creator>
  <cp:keywords/>
  <dc:description/>
  <cp:lastModifiedBy>Evroset</cp:lastModifiedBy>
  <cp:revision>3</cp:revision>
  <dcterms:created xsi:type="dcterms:W3CDTF">2021-10-28T06:23:00Z</dcterms:created>
  <dcterms:modified xsi:type="dcterms:W3CDTF">2021-10-28T06:25:00Z</dcterms:modified>
</cp:coreProperties>
</file>